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</w:rPr>
        <w:t xml:space="preserve">№ </w:t>
      </w:r>
      <w:r>
        <w:rPr>
          <w:rFonts w:ascii="Times New Roman" w:hAnsi="Times New Roman"/>
          <w:b w:val="0"/>
          <w:i w:val="0"/>
          <w:sz w:val="28"/>
          <w:highlight w:val="yellow"/>
        </w:rPr>
        <w:t>[raqam]</w:t>
      </w:r>
      <w:r>
        <w:rPr>
          <w:rFonts w:ascii="Times New Roman" w:hAnsi="Times New Roman"/>
          <w:b w:val="0"/>
          <w:i w:val="0"/>
          <w:sz w:val="28"/>
        </w:rPr>
        <w:t xml:space="preserve">      </w:t>
      </w: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</w:rPr>
        <w:t>MA'LUMOTNOMA</w:t>
      </w:r>
    </w:p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MA'LUMOTNOMA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  <w:highlight w:val="yellow"/>
        </w:rPr>
        <w:t>[Hujjat matni shu yerga yoziladi — vaziyat tafsilotlari, so'rov yoki tasdiqlanayotgan fakt]</w:t>
      </w:r>
    </w:p>
    <w:p>
      <w:pPr>
        <w:tabs>
          <w:tab w:pos="8220" w:val="left"/>
        </w:tabs>
        <w:spacing w:before="600"/>
      </w:pP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tab/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 ______________ (imzo)</w:t>
      </w:r>
    </w:p>
    <w:p>
      <w:pPr>
        <w:spacing w:before="720"/>
      </w:pPr>
      <w:r>
        <w:rPr>
          <w:rFonts w:ascii="Times New Roman" w:hAnsi="Times New Roman"/>
          <w:b w:val="0"/>
          <w:i/>
          <w:sz w:val="20"/>
        </w:rPr>
        <w:t>Namuna umumiy xarakterga ega. Aniq vaziyat uchun klinikadan maslahat oling.</w:t>
      </w:r>
    </w:p>
    <w:sectPr w:rsidR="00FC693F" w:rsidRPr="0006063C" w:rsidSect="00034616">
      <w:pgSz w:w="11906" w:h="16838"/>
      <w:pgMar w:top="1701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